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40C74" w14:textId="77777777" w:rsidR="00142270" w:rsidRPr="007D3749" w:rsidRDefault="00142270" w:rsidP="007D3749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ZAVAROVALNO - TEHNIČNA SPECIFIKACIJA</w:t>
      </w:r>
    </w:p>
    <w:p w14:paraId="671EAC35" w14:textId="77777777" w:rsidR="00142270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3FF7E16B" w14:textId="77777777" w:rsidR="007D3749" w:rsidRPr="007D3749" w:rsidRDefault="007D374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1EC166F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Predmet javnega naročila: Zavarovanje Splošne bolnišnice Trbovlje – kot navedeno v</w:t>
      </w:r>
    </w:p>
    <w:p w14:paraId="7C96DE6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nadaljevanju, za obdobje 4 let: od 1. 1. 2026 ob 00:00 uri do 31. 12. 2029 do 24:00 ure.</w:t>
      </w:r>
    </w:p>
    <w:p w14:paraId="42DFE24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21F78566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Naročnik je pripravil zavarovalno-tehnično dokumentacijo in zavarovalne pogoje, ki jih</w:t>
      </w:r>
    </w:p>
    <w:p w14:paraId="2FC54CDB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ponudniki morajo upoštevati pri pripravi ponudbe. Splošni in dopolnilni pogoji, ter klavzule</w:t>
      </w:r>
    </w:p>
    <w:p w14:paraId="3F224D3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zavarovalnic, lahko veljajo le, če niso v nasprotju s pripravljenimi pogoji oziroma</w:t>
      </w:r>
    </w:p>
    <w:p w14:paraId="21FA1BA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dokumentacijo javnega naročila.</w:t>
      </w:r>
    </w:p>
    <w:p w14:paraId="13032D6F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7BF2C06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Ponudnik predloži ponudbo v obliki izpolnjene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excel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tabele »SB TRBOVLJE podatki - ponudba</w:t>
      </w:r>
    </w:p>
    <w:p w14:paraId="2ACC41C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2026«. Ponudnik v tabelo vnaša premijske stopnje v obliki promila, oziroma neposredno</w:t>
      </w:r>
    </w:p>
    <w:p w14:paraId="7903593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zavarovalno premijo in % od premije, kjer je to zahtevano. Podatke vnaša v polja, ki so</w:t>
      </w:r>
    </w:p>
    <w:p w14:paraId="10824D2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obarvana svetlo rumeno. Posamezna premija oziroma premijska stopnja vsebuje vse elemente iz katerih je sestavljena in vsa doplačila in popuste.</w:t>
      </w:r>
    </w:p>
    <w:p w14:paraId="71D59CA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2AE81002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Ponudnik, ki bo izbran kot najugodnejši, bo izdal zavarovalne police v skladu z oddano</w:t>
      </w:r>
    </w:p>
    <w:p w14:paraId="23BAE61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ponudbo. </w:t>
      </w:r>
    </w:p>
    <w:p w14:paraId="541986C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496367D3" w14:textId="0E1D1DC0" w:rsidR="00142270" w:rsidRDefault="00603A6B" w:rsidP="00603A6B">
      <w:pPr>
        <w:spacing w:line="276" w:lineRule="auto"/>
        <w:rPr>
          <w:rFonts w:ascii="Courier New" w:hAnsi="Courier New" w:cs="Courier New"/>
          <w:sz w:val="24"/>
          <w:szCs w:val="24"/>
        </w:rPr>
      </w:pPr>
      <w:r w:rsidRPr="00603A6B">
        <w:rPr>
          <w:rFonts w:ascii="Courier New" w:hAnsi="Courier New" w:cs="Courier New"/>
          <w:bCs/>
          <w:iCs/>
          <w:noProof/>
        </w:rPr>
        <w:t>V postopku izvajanja te pogodbe sodeluje zavarovalni posrednik Sekura d.o.o., zavarovalno posredovanje, Ulica Staneta Severja 9B, 2000 Maribor. Izbrani ponudnik plača storitev zavarovalnega posredovanja v skladu s pogodbo za celoten čas trajanja pogodbe</w:t>
      </w:r>
      <w:r>
        <w:rPr>
          <w:rFonts w:ascii="Courier New" w:hAnsi="Courier New" w:cs="Courier New"/>
          <w:bCs/>
          <w:iCs/>
          <w:noProof/>
        </w:rPr>
        <w:t xml:space="preserve"> (</w:t>
      </w:r>
      <w:r w:rsidR="00142270" w:rsidRPr="007D3749">
        <w:rPr>
          <w:rFonts w:ascii="Courier New" w:hAnsi="Courier New" w:cs="Courier New"/>
          <w:sz w:val="24"/>
          <w:szCs w:val="24"/>
        </w:rPr>
        <w:t>1.1.2026- 31.12.202</w:t>
      </w:r>
      <w:r>
        <w:rPr>
          <w:rFonts w:ascii="Courier New" w:hAnsi="Courier New" w:cs="Courier New"/>
          <w:sz w:val="24"/>
          <w:szCs w:val="24"/>
        </w:rPr>
        <w:t>9).</w:t>
      </w:r>
    </w:p>
    <w:p w14:paraId="58725074" w14:textId="77777777" w:rsidR="00603A6B" w:rsidRPr="00603A6B" w:rsidRDefault="00603A6B" w:rsidP="00603A6B">
      <w:pPr>
        <w:spacing w:line="276" w:lineRule="auto"/>
        <w:rPr>
          <w:rFonts w:ascii="Courier New" w:hAnsi="Courier New" w:cs="Courier New"/>
          <w:bCs/>
          <w:iCs/>
          <w:noProof/>
        </w:rPr>
      </w:pPr>
    </w:p>
    <w:p w14:paraId="0592DCE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Podatki o vrednosti premoženja se nahajajo v priloženi tabeli »SB TRBOVLJE podatki - ponudba 2026«</w:t>
      </w:r>
    </w:p>
    <w:p w14:paraId="6E3135D3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70EACA6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Pomembno:</w:t>
      </w:r>
    </w:p>
    <w:p w14:paraId="7A648B4A" w14:textId="77777777" w:rsidR="00142270" w:rsidRPr="007D3749" w:rsidRDefault="00933EE7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1. Pri požarnem zavarovanju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nov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o vrednost, se razume, da velja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zavarovanje na novo vrednost za osnovne in dodatne nevarnosti.</w:t>
      </w:r>
    </w:p>
    <w:p w14:paraId="7E409209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0E2F62B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2. Pri požarnem zavarovanju opreme na prostem, je v kritje vključena tudi 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koda zaradi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viharja in toče.</w:t>
      </w:r>
    </w:p>
    <w:p w14:paraId="4AEB2BFF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3B03B8D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3. Pri kritju dodatne požarne nevarnosti izliva vode iz cevi, morajo biti kriti tudi stroš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iskanja napake in strošek </w:t>
      </w:r>
      <w:r w:rsidRPr="007D3749">
        <w:rPr>
          <w:rFonts w:ascii="Courier New" w:hAnsi="Courier New" w:cs="Courier New"/>
          <w:b/>
          <w:bCs/>
          <w:sz w:val="24"/>
          <w:szCs w:val="24"/>
        </w:rPr>
        <w:lastRenderedPageBreak/>
        <w:t>menjave cevi v dolžini do 2 m. Krita mora biti tudi 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koda zaradi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zamašitve cevi.</w:t>
      </w:r>
    </w:p>
    <w:p w14:paraId="18D6FCD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14:paraId="0AAE1A0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4. Pri kritju dodatne požarne nevarnosti izliva vode iz cevi, mora biti krita tudi 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koda zaradi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korozije cevi – samo prvi škodni primer na posameznem objektu.</w:t>
      </w:r>
    </w:p>
    <w:p w14:paraId="54282254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22B9D06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6. Pri </w:t>
      </w:r>
      <w:proofErr w:type="spellStart"/>
      <w:r w:rsidRPr="007D3749">
        <w:rPr>
          <w:rFonts w:ascii="Courier New" w:hAnsi="Courier New" w:cs="Courier New"/>
          <w:b/>
          <w:bCs/>
          <w:sz w:val="24"/>
          <w:szCs w:val="24"/>
        </w:rPr>
        <w:t>vlomskem</w:t>
      </w:r>
      <w:proofErr w:type="spellEnd"/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zavarovanju mora biti krita tudi škoda na steklu - pri kritju stroš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kov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popravila na objektu ob vlomu.</w:t>
      </w:r>
    </w:p>
    <w:p w14:paraId="4D7DAC41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69461E77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7. </w:t>
      </w:r>
      <w:r w:rsidR="00933EE7" w:rsidRPr="007D3749">
        <w:rPr>
          <w:rFonts w:ascii="Courier New" w:hAnsi="Courier New" w:cs="Courier New"/>
          <w:b/>
          <w:bCs/>
          <w:sz w:val="24"/>
          <w:szCs w:val="24"/>
        </w:rPr>
        <w:t>Malus se pri zavarovanju</w:t>
      </w:r>
      <w:r w:rsidR="00170538" w:rsidRPr="007D3749">
        <w:rPr>
          <w:rFonts w:ascii="Courier New" w:hAnsi="Courier New" w:cs="Courier New"/>
          <w:b/>
          <w:bCs/>
          <w:sz w:val="24"/>
          <w:szCs w:val="24"/>
        </w:rPr>
        <w:t xml:space="preserve"> splošne civilne odgovornosti, zavarovanju poklicne odgovornosti zdravnikov in </w:t>
      </w:r>
      <w:r w:rsidR="00933EE7" w:rsidRPr="007D3749">
        <w:rPr>
          <w:rFonts w:ascii="Courier New" w:hAnsi="Courier New" w:cs="Courier New"/>
          <w:b/>
          <w:bCs/>
          <w:sz w:val="24"/>
          <w:szCs w:val="24"/>
        </w:rPr>
        <w:t xml:space="preserve">zavarovanju </w:t>
      </w:r>
      <w:proofErr w:type="spellStart"/>
      <w:r w:rsidR="00933EE7" w:rsidRPr="007D3749">
        <w:rPr>
          <w:rFonts w:ascii="Courier New" w:hAnsi="Courier New" w:cs="Courier New"/>
          <w:b/>
          <w:bCs/>
          <w:sz w:val="24"/>
          <w:szCs w:val="24"/>
        </w:rPr>
        <w:t>strojeloma</w:t>
      </w:r>
      <w:proofErr w:type="spellEnd"/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ne obračunava</w:t>
      </w:r>
      <w:r w:rsidR="00170538" w:rsidRPr="007D3749">
        <w:rPr>
          <w:rFonts w:ascii="Courier New" w:hAnsi="Courier New" w:cs="Courier New"/>
          <w:b/>
          <w:bCs/>
          <w:sz w:val="24"/>
          <w:szCs w:val="24"/>
        </w:rPr>
        <w:t xml:space="preserve">. </w:t>
      </w:r>
    </w:p>
    <w:p w14:paraId="420BA7CD" w14:textId="77777777" w:rsidR="00170538" w:rsidRPr="007D3749" w:rsidRDefault="00170538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543144E1" w14:textId="77777777" w:rsidR="00170538" w:rsidRPr="007D3749" w:rsidRDefault="00170538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8. Zavarovalnica sprejme v z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 xml:space="preserve">avarovanje pod enakimi pogoji vse objekte, opremo,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zaloge 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>blaga, zavarovalca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, 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>ki bi izpadla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iz evidenc, ki jih zavarovalnici posreduje zavarovalec.</w:t>
      </w:r>
    </w:p>
    <w:p w14:paraId="012C4AAD" w14:textId="77777777" w:rsidR="00170538" w:rsidRPr="007D3749" w:rsidRDefault="00170538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Zavarovalnica sprejme v zavarovanje pod enakimi pogoji tudi vse nove investicije in nabave, katerih vrednost ne presega 10% vrednosti zavarovanih stvari.</w:t>
      </w:r>
    </w:p>
    <w:p w14:paraId="1B3987A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091592A6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1BA790C8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SKLOP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 xml:space="preserve"> 1</w:t>
      </w:r>
    </w:p>
    <w:p w14:paraId="066A19C5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2F6B52E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1. Požarno zavarovanje:</w:t>
      </w:r>
    </w:p>
    <w:p w14:paraId="4357355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 temeljne požarne nevarnosti: uničenje ali poškodbo zavarovanih gradbenih objektov,</w:t>
      </w:r>
    </w:p>
    <w:p w14:paraId="03A5A076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opreme in drobnega inventarja, ter zalog, zaradi naslednjih temeljnih nevarnosti: požara,</w:t>
      </w:r>
    </w:p>
    <w:p w14:paraId="04098ED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strele, eksplozije, viharja, toče, udarca zavarovančevega motornega vozila ali premičnega</w:t>
      </w:r>
    </w:p>
    <w:p w14:paraId="7DBA460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delovnega stroja, padca zračnega plovila, manifestacije in demonstracije -</w:t>
      </w:r>
    </w:p>
    <w:p w14:paraId="6E1DEFB5" w14:textId="77777777" w:rsidR="00EF4B19" w:rsidRPr="007D3749" w:rsidRDefault="00EF4B1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Cs/>
          <w:sz w:val="24"/>
          <w:szCs w:val="24"/>
        </w:rPr>
        <w:t xml:space="preserve">se na </w:t>
      </w:r>
      <w:r w:rsidR="00142270" w:rsidRPr="007D3749">
        <w:rPr>
          <w:rFonts w:ascii="Courier New" w:hAnsi="Courier New" w:cs="Courier New"/>
          <w:bCs/>
          <w:sz w:val="24"/>
          <w:szCs w:val="24"/>
        </w:rPr>
        <w:t>novo vrednost zavarujejo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142270" w:rsidRPr="007D3749">
        <w:rPr>
          <w:rFonts w:ascii="Courier New" w:hAnsi="Courier New" w:cs="Courier New"/>
          <w:sz w:val="24"/>
          <w:szCs w:val="24"/>
        </w:rPr>
        <w:t>gradb</w:t>
      </w:r>
      <w:r w:rsidRPr="007D3749">
        <w:rPr>
          <w:rFonts w:ascii="Courier New" w:hAnsi="Courier New" w:cs="Courier New"/>
          <w:sz w:val="24"/>
          <w:szCs w:val="24"/>
        </w:rPr>
        <w:t xml:space="preserve">eni objekti. V vrednosti vseh objektov je vključena tudi mehanska oprema zgradb (instalacije, dvigala…).  </w:t>
      </w:r>
    </w:p>
    <w:p w14:paraId="0D81D92F" w14:textId="77777777" w:rsidR="00142270" w:rsidRPr="007D3749" w:rsidRDefault="00EF4B1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Na dogovorjeno vrednost se zavaruje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 oprema z drobnim</w:t>
      </w:r>
      <w:r w:rsidRPr="007D3749">
        <w:rPr>
          <w:rFonts w:ascii="Courier New" w:hAnsi="Courier New" w:cs="Courier New"/>
          <w:sz w:val="24"/>
          <w:szCs w:val="24"/>
        </w:rPr>
        <w:t xml:space="preserve"> 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inventarjem, v skladu s tabelo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»SB TRBOVLJE podatki - ponudb 202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>6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«</w:t>
      </w:r>
      <w:r w:rsidR="00DF16A4" w:rsidRPr="007D3749">
        <w:rPr>
          <w:rFonts w:ascii="Courier New" w:hAnsi="Courier New" w:cs="Courier New"/>
          <w:sz w:val="24"/>
          <w:szCs w:val="24"/>
        </w:rPr>
        <w:t xml:space="preserve">. V vrednosti vseh </w:t>
      </w:r>
      <w:r w:rsidR="00142270" w:rsidRPr="007D3749">
        <w:rPr>
          <w:rFonts w:ascii="Courier New" w:hAnsi="Courier New" w:cs="Courier New"/>
          <w:sz w:val="24"/>
          <w:szCs w:val="24"/>
        </w:rPr>
        <w:t>objektov je vključena tudi mehanska oprema zgradb (instalacije, dvigala…).</w:t>
      </w:r>
    </w:p>
    <w:p w14:paraId="49759F3D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406AC5B8" w14:textId="77777777" w:rsidR="00142270" w:rsidRPr="007D3749" w:rsidRDefault="00142270" w:rsidP="00207E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Zaloge se zavarujejo na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flotantni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način. </w:t>
      </w:r>
    </w:p>
    <w:p w14:paraId="5B300686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5C7724FC" w14:textId="77777777" w:rsidR="00EF4B19" w:rsidRPr="007D3749" w:rsidRDefault="00EF4B1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D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odatne nevarnosti požarnega zavarovanja, na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novo vrednost na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prvi riziko</w:t>
      </w:r>
      <w:r w:rsidR="00DF16A4" w:rsidRPr="007D3749">
        <w:rPr>
          <w:rFonts w:ascii="Courier New" w:hAnsi="Courier New" w:cs="Courier New"/>
          <w:sz w:val="24"/>
          <w:szCs w:val="24"/>
        </w:rPr>
        <w:t xml:space="preserve">: </w:t>
      </w:r>
    </w:p>
    <w:p w14:paraId="61D2BD5F" w14:textId="77777777" w:rsidR="00142270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kot je to 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določeno v priloženi tabeli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»SB Trbovlje podatki -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ponudba 2026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«</w:t>
      </w:r>
    </w:p>
    <w:p w14:paraId="6CB7DFF1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6517191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Protipožarni sistemi:</w:t>
      </w:r>
    </w:p>
    <w:p w14:paraId="422B2B0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Naprave za zmanjšanje rizika: gasilni aparati, redno usposabljanje osebja, strelovodi z</w:t>
      </w:r>
    </w:p>
    <w:p w14:paraId="0D1F706F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lastRenderedPageBreak/>
        <w:t>rednimi pregledi in vzdrževanji, hidroforji. VARNOSTNIK – vratar prisoten 24 ur na dan.</w:t>
      </w:r>
    </w:p>
    <w:p w14:paraId="0A291C95" w14:textId="77777777" w:rsidR="0056620E" w:rsidRPr="007D3749" w:rsidRDefault="0056620E" w:rsidP="005662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</w:p>
    <w:p w14:paraId="663A33D4" w14:textId="77777777" w:rsidR="0056620E" w:rsidRPr="007D3749" w:rsidRDefault="0056620E" w:rsidP="005662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/>
          <w:sz w:val="24"/>
          <w:szCs w:val="24"/>
        </w:rPr>
        <w:t>2</w:t>
      </w:r>
      <w:r w:rsidRPr="007D3749">
        <w:rPr>
          <w:rFonts w:ascii="Courier New" w:hAnsi="Courier New" w:cs="Courier New"/>
          <w:sz w:val="24"/>
          <w:szCs w:val="24"/>
        </w:rPr>
        <w:t xml:space="preserve">.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Potresno zavarovanje</w:t>
      </w:r>
      <w:r w:rsidRPr="007D3749">
        <w:rPr>
          <w:rFonts w:ascii="Courier New" w:hAnsi="Courier New" w:cs="Courier New"/>
          <w:sz w:val="24"/>
          <w:szCs w:val="24"/>
        </w:rPr>
        <w:t>:</w:t>
      </w:r>
    </w:p>
    <w:p w14:paraId="61E33297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Za potresne nevarnosti se zavarujejo gradbeni objekti in oprema v skladu s tabelo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»SB Trbovlje podatki - ponudba 2026«</w:t>
      </w:r>
    </w:p>
    <w:p w14:paraId="6418BE3E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  <w:r w:rsidRPr="007D3749">
        <w:rPr>
          <w:rFonts w:ascii="Courier New" w:hAnsi="Courier New" w:cs="Courier New"/>
          <w:bCs/>
          <w:sz w:val="24"/>
          <w:szCs w:val="24"/>
        </w:rPr>
        <w:t>Zavarovanje potresa se sklepa z odbitno franšizo 2% od zavarovalne vsote poškodovanega predmeta.</w:t>
      </w:r>
    </w:p>
    <w:p w14:paraId="2447463D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Zavarovanje potresa je le predmet Sklopa št. 1, Varianta št. 1.</w:t>
      </w:r>
    </w:p>
    <w:p w14:paraId="5D5E5359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06B05839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/>
          <w:sz w:val="24"/>
          <w:szCs w:val="24"/>
        </w:rPr>
        <w:t>3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.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Zavarovanje </w:t>
      </w:r>
      <w:proofErr w:type="spellStart"/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strojeloma</w:t>
      </w:r>
      <w:proofErr w:type="spellEnd"/>
      <w:r w:rsidR="00142270" w:rsidRPr="007D3749">
        <w:rPr>
          <w:rFonts w:ascii="Courier New" w:hAnsi="Courier New" w:cs="Courier New"/>
          <w:sz w:val="24"/>
          <w:szCs w:val="24"/>
        </w:rPr>
        <w:t>:</w:t>
      </w:r>
    </w:p>
    <w:p w14:paraId="363542D9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 vsako nenadno ali nepričakovano uničenje ali poškodovanje, elektronske opreme,</w:t>
      </w:r>
    </w:p>
    <w:p w14:paraId="345244E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strojev in aparatov, zaradi mehanskega loma, napak v konstrukciji ali materialu,</w:t>
      </w:r>
    </w:p>
    <w:p w14:paraId="5329B24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delovanja električne energije, zatajitve varovalnih ali regulacijskih naprav, padca,</w:t>
      </w:r>
    </w:p>
    <w:p w14:paraId="01A9F4C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udarca ali prevrnitve in drugih vzrokov,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zavarujemo na dogovorjeno vrednost:</w:t>
      </w:r>
    </w:p>
    <w:p w14:paraId="7020A16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Vse stroje in aparate, po seznamu, v skladu s tabelo »SB TRBOVLJE podatki - ponudba</w:t>
      </w:r>
    </w:p>
    <w:p w14:paraId="2EDDCDB5" w14:textId="77777777" w:rsidR="00142270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2026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«</w:t>
      </w:r>
    </w:p>
    <w:p w14:paraId="0E29688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Soudeležba pri škodi - franšiza se ne odkupi in znaša: 10% od škode, vendar najmanj</w:t>
      </w:r>
    </w:p>
    <w:p w14:paraId="659CD43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100,00 EUR in največ 2.500,00 EUR.</w:t>
      </w:r>
    </w:p>
    <w:p w14:paraId="4C8650D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amortizirana vrednost pri delnih škodah.</w:t>
      </w:r>
    </w:p>
    <w:p w14:paraId="57D93D66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44154959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4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. Zavarovanje vloma in ropa:</w:t>
      </w:r>
    </w:p>
    <w:p w14:paraId="7FABA642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 škode, do katerih je prišlo, ker so bile zavarovane stvari odnesene, uničene ali</w:t>
      </w:r>
    </w:p>
    <w:p w14:paraId="7716246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poškodovane pri vlomu (vlomna tatvina) ali ropu oz. pri poskusu teh dejanj – se</w:t>
      </w:r>
    </w:p>
    <w:p w14:paraId="277EF84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NA PRVI RIZIKO oprema s stroji in aparati ter zaloge in gotovina kot navedeno</w:t>
      </w:r>
    </w:p>
    <w:p w14:paraId="4D06AD0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 tabeli »SB TRBOVLJE podatki –</w:t>
      </w:r>
      <w:r w:rsidR="00DF16A4" w:rsidRPr="007D3749">
        <w:rPr>
          <w:rFonts w:ascii="Courier New" w:hAnsi="Courier New" w:cs="Courier New"/>
          <w:sz w:val="24"/>
          <w:szCs w:val="24"/>
        </w:rPr>
        <w:t xml:space="preserve"> ponudba 2026</w:t>
      </w:r>
      <w:r w:rsidRPr="007D3749">
        <w:rPr>
          <w:rFonts w:ascii="Courier New" w:hAnsi="Courier New" w:cs="Courier New"/>
          <w:sz w:val="24"/>
          <w:szCs w:val="24"/>
        </w:rPr>
        <w:t>«. Krita mora biti tudi škoda zaradi</w:t>
      </w:r>
    </w:p>
    <w:p w14:paraId="1429CAF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tatvine ali poškodovanja, ki ga povzročijo obiskovalci – pacienti (to zadnje kritje lahko</w:t>
      </w:r>
    </w:p>
    <w:p w14:paraId="225BB67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ponudnik ponudi tudi skozi katero drugo zavarovalno vrsto).</w:t>
      </w:r>
    </w:p>
    <w:p w14:paraId="3373426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Protivlomni sistemi:</w:t>
      </w:r>
    </w:p>
    <w:p w14:paraId="67C64C97" w14:textId="77777777" w:rsidR="00170538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alarmni sistem.</w:t>
      </w:r>
    </w:p>
    <w:p w14:paraId="3D75366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VARNOSTNIK – VRATAR prisoten 24 ur na dan</w:t>
      </w:r>
    </w:p>
    <w:p w14:paraId="54B465A1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27ABC062" w14:textId="77777777" w:rsidR="0056620E" w:rsidRPr="007D3749" w:rsidRDefault="0056620E" w:rsidP="005662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SKLOP 2</w:t>
      </w:r>
    </w:p>
    <w:p w14:paraId="030042DA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3C11511B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1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>. Zavarovanje splošne civilne odgovornosti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:</w:t>
      </w:r>
    </w:p>
    <w:p w14:paraId="7F613D3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Zavarovanje krije škodo zaradi civilno pravnih odškodninskih zahtevkov, ki jih tretje osebe</w:t>
      </w:r>
    </w:p>
    <w:p w14:paraId="507677F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uveljavljajo proti zavarovancu zaradi nenadnega in presenetljivega dogodka (nesreče), ki izvira</w:t>
      </w:r>
    </w:p>
    <w:p w14:paraId="6BE52AD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lastRenderedPageBreak/>
        <w:t>iz dejavnosti, lastnosti in pravnega razmerja, navedenega v polici in imajo za posledico:</w:t>
      </w:r>
    </w:p>
    <w:p w14:paraId="51A9CB2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telesne poškodbe, obolenje ali smrt osebe (poškodovanje osebe)</w:t>
      </w:r>
    </w:p>
    <w:p w14:paraId="79E38EF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uničenje, poškodbo ali izginitev stvari (poškodovanje stvari).</w:t>
      </w:r>
    </w:p>
    <w:p w14:paraId="29F0F7AB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Zavarovanje krije tudi odgovornost zavarovanca kot delodajalca, za odškodninske zahtevke</w:t>
      </w:r>
    </w:p>
    <w:p w14:paraId="1C5A35D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delavcev zavarovanca.</w:t>
      </w:r>
    </w:p>
    <w:p w14:paraId="4BD1117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Zavarovalna vsota za osebe:</w:t>
      </w:r>
    </w:p>
    <w:p w14:paraId="2E98B6B6" w14:textId="77777777" w:rsidR="00142270" w:rsidRPr="007D3749" w:rsidRDefault="004F7167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140.0</w:t>
      </w:r>
      <w:r w:rsidR="00142270" w:rsidRPr="007D3749">
        <w:rPr>
          <w:rFonts w:ascii="Courier New" w:hAnsi="Courier New" w:cs="Courier New"/>
          <w:sz w:val="24"/>
          <w:szCs w:val="24"/>
        </w:rPr>
        <w:t>00,00 EUR</w:t>
      </w:r>
    </w:p>
    <w:p w14:paraId="33A636D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Zavarovalna vsota za stvari</w:t>
      </w:r>
    </w:p>
    <w:p w14:paraId="0A929DF7" w14:textId="77777777" w:rsidR="00142270" w:rsidRPr="007D3749" w:rsidRDefault="004F7167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26.00</w:t>
      </w:r>
      <w:r w:rsidR="00142270" w:rsidRPr="007D3749">
        <w:rPr>
          <w:rFonts w:ascii="Courier New" w:hAnsi="Courier New" w:cs="Courier New"/>
          <w:sz w:val="24"/>
          <w:szCs w:val="24"/>
        </w:rPr>
        <w:t>0,00 EUR</w:t>
      </w:r>
    </w:p>
    <w:p w14:paraId="35C2C7A0" w14:textId="77777777" w:rsidR="00142270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Kraj zavarovanja: Republika Slovenija</w:t>
      </w:r>
    </w:p>
    <w:p w14:paraId="0C711620" w14:textId="77777777" w:rsidR="00142270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Zavarovalnica za vse primere, ki izhajajo iz zavarovalnega obdobja, izplača odškodnino v skupni višini največ trikratnika zavarovalne vsote (trojni agregat odškodnin)</w:t>
      </w:r>
    </w:p>
    <w:p w14:paraId="696A8AA9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375668B6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Zavarovanec je pri vsakem škodnem dogodku soudeležen z odbitno franšizo 10%, vendar ne manj kot 250€ in ne več kot 2.000€ od odškodnine.</w:t>
      </w:r>
    </w:p>
    <w:p w14:paraId="08FBD68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14:paraId="4060B1CF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Zavarovalne vsote naj se valorizirajo</w:t>
      </w:r>
    </w:p>
    <w:p w14:paraId="58922CB6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7ACA2C23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Zavarujejo se tudi dodatni nevarnostni viri – zahteva se kritje za škode, ki ne izvirajo</w:t>
      </w:r>
    </w:p>
    <w:p w14:paraId="390C3BB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neposredno iz dejavnosti pravne osebe, vendar je pravna oseba v skladu z Obligacijskim</w:t>
      </w:r>
    </w:p>
    <w:p w14:paraId="255CB9C6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zakonikom odgovorna zanje (npr. zdrs snega s strehe, škoda v zvezi z rednim vzdrževanjem</w:t>
      </w:r>
    </w:p>
    <w:p w14:paraId="714F9AE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objekta in okolice, škode iz naslova uporabe osebnih dvigal…)</w:t>
      </w:r>
    </w:p>
    <w:p w14:paraId="15F74034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4966D71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odgovornost bolnišnice, kot lastnika in najemodajalca stanovanj –</w:t>
      </w:r>
    </w:p>
    <w:p w14:paraId="0956832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odgovornost iz posesti (v tabeli z lokacijami stanovanj, je navedena tudi kvadratura le-teh)</w:t>
      </w:r>
    </w:p>
    <w:p w14:paraId="56F1EA99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odgovornost iz naslova škod v zvezi z pripravo hrane in pijače. Št. zaposlenih</w:t>
      </w:r>
    </w:p>
    <w:p w14:paraId="19C1C65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 kuhinji: 12</w:t>
      </w:r>
    </w:p>
    <w:p w14:paraId="39E32B36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5AFD792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zahtevke zunanjih odjemalcev kuhinje. Letni pr</w:t>
      </w:r>
      <w:r w:rsidR="00FB62BE" w:rsidRPr="007D3749">
        <w:rPr>
          <w:rFonts w:ascii="Courier New" w:hAnsi="Courier New" w:cs="Courier New"/>
          <w:sz w:val="24"/>
          <w:szCs w:val="24"/>
        </w:rPr>
        <w:t xml:space="preserve">ihodki iz naslova prodaje hrane </w:t>
      </w:r>
      <w:r w:rsidRPr="007D3749">
        <w:rPr>
          <w:rFonts w:ascii="Courier New" w:hAnsi="Courier New" w:cs="Courier New"/>
          <w:sz w:val="24"/>
          <w:szCs w:val="24"/>
        </w:rPr>
        <w:t>zunanjim odjemalcem znašajo: cca 4.500</w:t>
      </w:r>
      <w:r w:rsidR="004F7167" w:rsidRPr="007D3749">
        <w:rPr>
          <w:rFonts w:ascii="Courier New" w:hAnsi="Courier New" w:cs="Courier New"/>
          <w:sz w:val="24"/>
          <w:szCs w:val="24"/>
        </w:rPr>
        <w:t>€</w:t>
      </w:r>
      <w:r w:rsidR="00FB62BE" w:rsidRPr="007D3749">
        <w:rPr>
          <w:rFonts w:ascii="Courier New" w:hAnsi="Courier New" w:cs="Courier New"/>
          <w:sz w:val="24"/>
          <w:szCs w:val="24"/>
        </w:rPr>
        <w:t>.</w:t>
      </w:r>
    </w:p>
    <w:p w14:paraId="491DB265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1351B5B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Zavarovalnica je dolžna naročnika obveščati o izplačilu odškodnine na podlagi odš</w:t>
      </w:r>
      <w:r w:rsidR="00FB62BE" w:rsidRPr="007D3749">
        <w:rPr>
          <w:rFonts w:ascii="Courier New" w:hAnsi="Courier New" w:cs="Courier New"/>
          <w:sz w:val="24"/>
          <w:szCs w:val="24"/>
        </w:rPr>
        <w:t xml:space="preserve">kodninskega </w:t>
      </w:r>
      <w:r w:rsidRPr="007D3749">
        <w:rPr>
          <w:rFonts w:ascii="Courier New" w:hAnsi="Courier New" w:cs="Courier New"/>
          <w:sz w:val="24"/>
          <w:szCs w:val="24"/>
        </w:rPr>
        <w:t>zahtevka.</w:t>
      </w:r>
    </w:p>
    <w:p w14:paraId="40B606D3" w14:textId="77777777" w:rsidR="00207E8E" w:rsidRPr="007D3749" w:rsidRDefault="00207E8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2230AD76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2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. Zavarovanje poklicne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odgovornosti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zdravnikov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,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uslužbencev v zdravstveni negi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,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zdravstvenih delavcev in sodelavcev</w:t>
      </w:r>
    </w:p>
    <w:p w14:paraId="407B556B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Predmet zavarovanja so odškodninski zahtevki zaradi škod, ki bi jih utrpeli na svojem telesu</w:t>
      </w:r>
    </w:p>
    <w:p w14:paraId="5688C3A2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lastRenderedPageBreak/>
        <w:t>pacienti zaradi strokovno dokazanih napak in opustitev zdravniškega osebja pri opravljanju</w:t>
      </w:r>
    </w:p>
    <w:p w14:paraId="57C60EEB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preiskav, operativnih posegov, bolnišničnega zdravljenja in rehabilitacije .</w:t>
      </w:r>
    </w:p>
    <w:p w14:paraId="64372AE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Kritje je podano za:</w:t>
      </w:r>
    </w:p>
    <w:p w14:paraId="3374EDF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redno zaposlene zdravnike, uslužbence v zdravstveni negi, zdravstvene delavce in</w:t>
      </w:r>
    </w:p>
    <w:p w14:paraId="27D978EB" w14:textId="77777777" w:rsidR="00142270" w:rsidRPr="007D3749" w:rsidRDefault="00142270" w:rsidP="00302D7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sodelavce;</w:t>
      </w:r>
    </w:p>
    <w:p w14:paraId="5D00899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zdravnike, uslužbence v zdravstveni negi, zdravstvene delavce, sodelavce, pripravnike, in</w:t>
      </w:r>
    </w:p>
    <w:p w14:paraId="78AB44D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specializante, ki opravljajo dejavnost na drugi pogodbeni podlagi.</w:t>
      </w:r>
    </w:p>
    <w:p w14:paraId="5D7DB869" w14:textId="77777777" w:rsidR="0056620E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Zavarovalna vsota po škodn</w:t>
      </w:r>
      <w:r w:rsidR="00302D73" w:rsidRPr="007D3749">
        <w:rPr>
          <w:rFonts w:ascii="Courier New" w:hAnsi="Courier New" w:cs="Courier New"/>
          <w:b/>
          <w:bCs/>
          <w:sz w:val="24"/>
          <w:szCs w:val="24"/>
        </w:rPr>
        <w:t>em dogodku</w:t>
      </w:r>
      <w:r w:rsidR="0056620E" w:rsidRPr="007D3749">
        <w:rPr>
          <w:rFonts w:ascii="Courier New" w:hAnsi="Courier New" w:cs="Courier New"/>
          <w:b/>
          <w:bCs/>
          <w:sz w:val="24"/>
          <w:szCs w:val="24"/>
        </w:rPr>
        <w:t xml:space="preserve"> znaša</w:t>
      </w:r>
      <w:r w:rsidR="00302D73" w:rsidRPr="007D3749">
        <w:rPr>
          <w:rFonts w:ascii="Courier New" w:hAnsi="Courier New" w:cs="Courier New"/>
          <w:b/>
          <w:bCs/>
          <w:sz w:val="24"/>
          <w:szCs w:val="24"/>
        </w:rPr>
        <w:t xml:space="preserve">: </w:t>
      </w:r>
    </w:p>
    <w:p w14:paraId="3B18842A" w14:textId="22B17E9F" w:rsidR="00142270" w:rsidRPr="007D3749" w:rsidRDefault="0056620E" w:rsidP="0056620E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VARIANTA 1- 1</w:t>
      </w:r>
      <w:r w:rsidR="00741767">
        <w:rPr>
          <w:rFonts w:ascii="Courier New" w:hAnsi="Courier New" w:cs="Courier New"/>
          <w:b/>
          <w:bCs/>
          <w:sz w:val="24"/>
          <w:szCs w:val="24"/>
        </w:rPr>
        <w:t>.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0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00.000,00 EUR</w:t>
      </w:r>
    </w:p>
    <w:p w14:paraId="369307F0" w14:textId="77777777" w:rsidR="0056620E" w:rsidRPr="007D3749" w:rsidRDefault="0056620E" w:rsidP="0056620E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VARIANTA 2- 700.000,00 EUR.</w:t>
      </w:r>
    </w:p>
    <w:p w14:paraId="41A4635F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Letni agregat je enak zavarovalni vsoti. (V primeru izčrpanja letnega agregata, se ta lahko</w:t>
      </w:r>
    </w:p>
    <w:p w14:paraId="5A84FD8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poveča za enojno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zav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>. vsoto. Zavarovalnica mora o izč</w:t>
      </w:r>
      <w:r w:rsidR="00302D73" w:rsidRPr="007D3749">
        <w:rPr>
          <w:rFonts w:ascii="Courier New" w:hAnsi="Courier New" w:cs="Courier New"/>
          <w:sz w:val="24"/>
          <w:szCs w:val="24"/>
        </w:rPr>
        <w:t>rpanju letnega agregata</w:t>
      </w:r>
      <w:r w:rsidRPr="007D3749">
        <w:rPr>
          <w:rFonts w:ascii="Courier New" w:hAnsi="Courier New" w:cs="Courier New"/>
          <w:sz w:val="24"/>
          <w:szCs w:val="24"/>
        </w:rPr>
        <w:t xml:space="preserve"> nemudoma</w:t>
      </w:r>
    </w:p>
    <w:p w14:paraId="3AFF82A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obvestiti zavarovanca. Dodatno kritje zavarovalnica obračuna po cenah iz te ponudbe.)</w:t>
      </w:r>
    </w:p>
    <w:p w14:paraId="7744339B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Zavarovalna vsota se valorizira.</w:t>
      </w:r>
    </w:p>
    <w:p w14:paraId="0E7CB394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6101E864" w14:textId="77777777" w:rsidR="00302D73" w:rsidRPr="007D3749" w:rsidRDefault="00302D73" w:rsidP="00302D7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Kraj zavarovanja: Republika Slovenija</w:t>
      </w:r>
    </w:p>
    <w:p w14:paraId="213D23F0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Sprožilec: »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claims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made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>«</w:t>
      </w:r>
    </w:p>
    <w:p w14:paraId="41987F56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Zavarovanec je pri vsakem škodnem dogodku soudeležen z odbitno franšizo 10%, vendar ne manj kot 500€.</w:t>
      </w:r>
    </w:p>
    <w:p w14:paraId="1259D538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1B558A0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Pretekla zavarovanja:</w:t>
      </w:r>
    </w:p>
    <w:p w14:paraId="3B9E043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14:paraId="3814969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Ime zavarovalnice: Zavarovalnica Triglav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d.d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>.</w:t>
      </w:r>
    </w:p>
    <w:p w14:paraId="08E2B657" w14:textId="77777777" w:rsidR="00142270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Obdobje zavarovanja: 1.9.2021 do 31.12.2025</w:t>
      </w:r>
    </w:p>
    <w:p w14:paraId="7C79EF02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Višina zavarovalne vsote: od 5.1.2016 naprej: 1.000.000,00 EUR</w:t>
      </w:r>
    </w:p>
    <w:p w14:paraId="6CD323E6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7B151846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 zavarovanje mora biti vključeno tudi:</w:t>
      </w:r>
    </w:p>
    <w:p w14:paraId="7351410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škode zaradi kršitve pojasnilne dolžnosti zavarovanca</w:t>
      </w:r>
    </w:p>
    <w:p w14:paraId="0F3845F2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ad hoc nadomeščanja v primerih dopusta ali bolniške odsotnosti zaposlenih</w:t>
      </w:r>
    </w:p>
    <w:p w14:paraId="7CE0026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zdravnikov oziroma ostalega medicinskega osebja</w:t>
      </w:r>
    </w:p>
    <w:p w14:paraId="38C8C059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škoda - poškodbe tkiv oz. celic ali genske poškodbe, ki so posledica</w:t>
      </w:r>
    </w:p>
    <w:p w14:paraId="0887E04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izpostavljenosti ionizirajočem sevanju, oz. laserskemu, UV ali rentgenskemu</w:t>
      </w:r>
    </w:p>
    <w:p w14:paraId="5FB43512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žarčenju</w:t>
      </w:r>
    </w:p>
    <w:p w14:paraId="1F64EA9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škoda zaradi bolnišničnih okužb: okužbe z HIV, z znanimi vrstami hepatitisa,</w:t>
      </w:r>
    </w:p>
    <w:p w14:paraId="7D88E17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MRSA</w:t>
      </w:r>
    </w:p>
    <w:p w14:paraId="073EBC6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škoda ki je posledica umetne prekinitve nosečnosti</w:t>
      </w:r>
    </w:p>
    <w:p w14:paraId="0CCE35A7" w14:textId="778ED005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Obdo</w:t>
      </w:r>
      <w:r w:rsidR="00302D73" w:rsidRPr="007D3749">
        <w:rPr>
          <w:rFonts w:ascii="Courier New" w:hAnsi="Courier New" w:cs="Courier New"/>
          <w:b/>
          <w:bCs/>
          <w:sz w:val="24"/>
          <w:szCs w:val="24"/>
        </w:rPr>
        <w:t>bje retroaktivnega kritja: od 1.1.2021</w:t>
      </w:r>
      <w:r w:rsidR="00131CA1">
        <w:rPr>
          <w:rFonts w:ascii="Courier New" w:hAnsi="Courier New" w:cs="Courier New"/>
          <w:b/>
          <w:bCs/>
          <w:sz w:val="24"/>
          <w:szCs w:val="24"/>
        </w:rPr>
        <w:t>.</w:t>
      </w:r>
    </w:p>
    <w:sectPr w:rsidR="00142270" w:rsidRPr="007D3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DF75D1"/>
    <w:multiLevelType w:val="hybridMultilevel"/>
    <w:tmpl w:val="E080139A"/>
    <w:lvl w:ilvl="0" w:tplc="A1269EA6">
      <w:start w:val="2"/>
      <w:numFmt w:val="bullet"/>
      <w:lvlText w:val="-"/>
      <w:lvlJc w:val="left"/>
      <w:pPr>
        <w:ind w:left="720" w:hanging="360"/>
      </w:pPr>
      <w:rPr>
        <w:rFonts w:ascii="Calibri,Bold" w:eastAsiaTheme="minorHAnsi" w:hAnsi="Calibri,Bold" w:cs="Calibri,Bol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324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270"/>
    <w:rsid w:val="00131CA1"/>
    <w:rsid w:val="00142270"/>
    <w:rsid w:val="00170538"/>
    <w:rsid w:val="00207E8E"/>
    <w:rsid w:val="00302D73"/>
    <w:rsid w:val="004F7167"/>
    <w:rsid w:val="0056620E"/>
    <w:rsid w:val="00603A6B"/>
    <w:rsid w:val="00741767"/>
    <w:rsid w:val="007D3749"/>
    <w:rsid w:val="008E030A"/>
    <w:rsid w:val="00933EE7"/>
    <w:rsid w:val="00CF6741"/>
    <w:rsid w:val="00DF16A4"/>
    <w:rsid w:val="00EF4B19"/>
    <w:rsid w:val="00F51CB7"/>
    <w:rsid w:val="00FB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83CBF"/>
  <w15:chartTrackingRefBased/>
  <w15:docId w15:val="{F7A39855-6733-4B80-9492-2AE06BA4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66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</dc:creator>
  <cp:keywords/>
  <dc:description/>
  <cp:lastModifiedBy>Rok Lep</cp:lastModifiedBy>
  <cp:revision>5</cp:revision>
  <dcterms:created xsi:type="dcterms:W3CDTF">2025-11-06T15:04:00Z</dcterms:created>
  <dcterms:modified xsi:type="dcterms:W3CDTF">2025-11-07T08:57:00Z</dcterms:modified>
</cp:coreProperties>
</file>